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0EF6" w:rsidRPr="003C4E9F" w:rsidRDefault="001E0EF6" w:rsidP="001E0EF6">
      <w:pPr>
        <w:rPr>
          <w:rFonts w:ascii="Arial" w:hAnsi="Arial" w:cs="Arial"/>
          <w:sz w:val="21"/>
          <w:szCs w:val="21"/>
        </w:rPr>
      </w:pPr>
    </w:p>
    <w:p w:rsidR="001E0EF6" w:rsidRPr="003C4E9F" w:rsidRDefault="001E0EF6" w:rsidP="001E0EF6">
      <w:r w:rsidRPr="003C4E9F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EDF46AB" wp14:editId="46A6D022">
            <wp:simplePos x="0" y="0"/>
            <wp:positionH relativeFrom="column">
              <wp:posOffset>4117975</wp:posOffset>
            </wp:positionH>
            <wp:positionV relativeFrom="paragraph">
              <wp:posOffset>-29210</wp:posOffset>
            </wp:positionV>
            <wp:extent cx="1489710" cy="1495425"/>
            <wp:effectExtent l="0" t="0" r="0" b="9525"/>
            <wp:wrapTopAndBottom/>
            <wp:docPr id="2" name="Picture 2" descr="Resultado de imagen para uanl 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uanl fc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049" b="14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4E9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88B832B" wp14:editId="6B33C1CA">
            <wp:simplePos x="0" y="0"/>
            <wp:positionH relativeFrom="column">
              <wp:posOffset>-635</wp:posOffset>
            </wp:positionH>
            <wp:positionV relativeFrom="paragraph">
              <wp:posOffset>-21590</wp:posOffset>
            </wp:positionV>
            <wp:extent cx="1525905" cy="1525905"/>
            <wp:effectExtent l="0" t="0" r="0" b="0"/>
            <wp:wrapTight wrapText="bothSides">
              <wp:wrapPolygon edited="0">
                <wp:start x="8360" y="0"/>
                <wp:lineTo x="6202" y="809"/>
                <wp:lineTo x="1618" y="3775"/>
                <wp:lineTo x="270" y="7281"/>
                <wp:lineTo x="0" y="8360"/>
                <wp:lineTo x="0" y="13753"/>
                <wp:lineTo x="1888" y="17528"/>
                <wp:lineTo x="2157" y="18607"/>
                <wp:lineTo x="7551" y="21303"/>
                <wp:lineTo x="9438" y="21303"/>
                <wp:lineTo x="11596" y="21303"/>
                <wp:lineTo x="13483" y="21303"/>
                <wp:lineTo x="19146" y="18337"/>
                <wp:lineTo x="19146" y="17528"/>
                <wp:lineTo x="21303" y="13213"/>
                <wp:lineTo x="21303" y="8629"/>
                <wp:lineTo x="19955" y="3775"/>
                <wp:lineTo x="14831" y="809"/>
                <wp:lineTo x="12674" y="0"/>
                <wp:lineTo x="8360" y="0"/>
              </wp:wrapPolygon>
            </wp:wrapTight>
            <wp:docPr id="1" name="Picture 1" descr="Resultado de imagen para uanl 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anl fc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" t="4710" r="63181" b="25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152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0EF6" w:rsidRPr="003C4E9F" w:rsidRDefault="001E0EF6" w:rsidP="001E0EF6">
      <w:pPr>
        <w:jc w:val="center"/>
        <w:rPr>
          <w:rFonts w:ascii="Arial" w:hAnsi="Arial" w:cs="Arial"/>
          <w:sz w:val="36"/>
          <w:szCs w:val="36"/>
          <w:shd w:val="clear" w:color="auto" w:fill="FFFFFF"/>
        </w:rPr>
      </w:pPr>
      <w:r w:rsidRPr="003C4E9F">
        <w:rPr>
          <w:rFonts w:ascii="Arial" w:hAnsi="Arial" w:cs="Arial"/>
          <w:sz w:val="36"/>
          <w:szCs w:val="36"/>
          <w:shd w:val="clear" w:color="auto" w:fill="FFFFFF"/>
        </w:rPr>
        <w:t>Universidad Autónoma de Nuevo León</w:t>
      </w:r>
    </w:p>
    <w:p w:rsidR="001E0EF6" w:rsidRPr="003C4E9F" w:rsidRDefault="001E0EF6" w:rsidP="001E0EF6">
      <w:pPr>
        <w:jc w:val="center"/>
        <w:rPr>
          <w:rFonts w:ascii="Arial" w:hAnsi="Arial" w:cs="Arial"/>
          <w:sz w:val="32"/>
          <w:szCs w:val="32"/>
          <w:shd w:val="clear" w:color="auto" w:fill="FFFFFF"/>
        </w:rPr>
      </w:pPr>
      <w:r w:rsidRPr="003C4E9F">
        <w:rPr>
          <w:rFonts w:ascii="Arial" w:hAnsi="Arial" w:cs="Arial"/>
          <w:sz w:val="32"/>
          <w:szCs w:val="32"/>
          <w:shd w:val="clear" w:color="auto" w:fill="FFFFFF"/>
        </w:rPr>
        <w:t>Facultad de Ciencias de la Comunicación</w:t>
      </w:r>
    </w:p>
    <w:p w:rsidR="001E0EF6" w:rsidRPr="00C26B2D" w:rsidRDefault="00C26B2D" w:rsidP="00C26B2D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 w:rsidRPr="00C26B2D">
        <w:rPr>
          <w:rFonts w:ascii="Arial" w:hAnsi="Arial" w:cs="Arial"/>
          <w:color w:val="000000"/>
          <w:sz w:val="24"/>
          <w:szCs w:val="24"/>
        </w:rPr>
        <w:t>Proyectos de mercadotecnia e innovación</w:t>
      </w:r>
      <w:r w:rsidRPr="00C26B2D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1E0EF6" w:rsidRPr="001643ED" w:rsidRDefault="001E0EF6" w:rsidP="001E0EF6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Nombre: Ana Leyda Torres Martínez</w:t>
      </w:r>
    </w:p>
    <w:p w:rsidR="001E0EF6" w:rsidRPr="001E0EF6" w:rsidRDefault="001E0EF6" w:rsidP="001E0EF6">
      <w:pPr>
        <w:spacing w:before="300" w:after="150"/>
        <w:outlineLvl w:val="1"/>
        <w:rPr>
          <w:rFonts w:ascii="Arial" w:eastAsia="Times New Roman" w:hAnsi="Arial" w:cs="Arial"/>
          <w:color w:val="333333"/>
          <w:sz w:val="24"/>
          <w:szCs w:val="24"/>
          <w:lang w:eastAsia="es-MX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Docente:</w:t>
      </w:r>
      <w:r w:rsidRPr="001643ED">
        <w:rPr>
          <w:rFonts w:ascii="Arial" w:hAnsi="Arial" w:cs="Arial"/>
          <w:color w:val="000000"/>
          <w:sz w:val="24"/>
          <w:szCs w:val="24"/>
        </w:rPr>
        <w:t xml:space="preserve"> </w:t>
      </w:r>
      <w:r w:rsidRPr="001E0EF6">
        <w:rPr>
          <w:rStyle w:val="Strong"/>
          <w:rFonts w:ascii="Arial" w:hAnsi="Arial" w:cs="Arial"/>
          <w:b w:val="0"/>
          <w:color w:val="000000"/>
          <w:sz w:val="24"/>
          <w:szCs w:val="24"/>
        </w:rPr>
        <w:t>M.C. Carlos A. Rodríguez Salazar</w:t>
      </w:r>
    </w:p>
    <w:p w:rsidR="001E0EF6" w:rsidRPr="001643ED" w:rsidRDefault="001E0EF6" w:rsidP="001E0EF6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Matricula: 1663148</w:t>
      </w:r>
    </w:p>
    <w:p w:rsidR="001E0EF6" w:rsidRPr="001643ED" w:rsidRDefault="001E0EF6" w:rsidP="001E0EF6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Grupo: </w:t>
      </w:r>
      <w:r w:rsidR="00E8310E">
        <w:rPr>
          <w:rFonts w:ascii="Arial" w:hAnsi="Arial" w:cs="Arial"/>
          <w:sz w:val="24"/>
          <w:szCs w:val="24"/>
          <w:shd w:val="clear" w:color="auto" w:fill="FFFFFF"/>
        </w:rPr>
        <w:t>N3</w:t>
      </w:r>
      <w:r>
        <w:rPr>
          <w:rFonts w:ascii="Arial" w:hAnsi="Arial" w:cs="Arial"/>
          <w:sz w:val="24"/>
          <w:szCs w:val="24"/>
          <w:shd w:val="clear" w:color="auto" w:fill="FFFFFF"/>
        </w:rPr>
        <w:t>2</w:t>
      </w:r>
    </w:p>
    <w:p w:rsidR="001E0EF6" w:rsidRPr="001643ED" w:rsidRDefault="001E0EF6" w:rsidP="001E0EF6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1E0EF6" w:rsidRPr="001643ED" w:rsidRDefault="001E0EF6" w:rsidP="001E0EF6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1E0EF6" w:rsidRDefault="001E0EF6" w:rsidP="001E0EF6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E8310E" w:rsidRDefault="00E8310E" w:rsidP="001E0EF6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E8310E" w:rsidRDefault="00E8310E" w:rsidP="001E0EF6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E8310E" w:rsidRPr="001643ED" w:rsidRDefault="00E8310E" w:rsidP="001E0EF6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1E0EF6" w:rsidRPr="001643ED" w:rsidRDefault="001E0EF6" w:rsidP="001E0EF6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F33DD7" w:rsidRDefault="001E0EF6" w:rsidP="00F33DD7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M</w:t>
      </w:r>
      <w:r w:rsidR="00E8310E">
        <w:rPr>
          <w:rFonts w:ascii="Arial" w:hAnsi="Arial" w:cs="Arial"/>
          <w:sz w:val="24"/>
          <w:szCs w:val="24"/>
          <w:shd w:val="clear" w:color="auto" w:fill="FFFFFF"/>
        </w:rPr>
        <w:t>art</w:t>
      </w: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es </w:t>
      </w:r>
      <w:r w:rsidR="00E8310E">
        <w:rPr>
          <w:rFonts w:ascii="Arial" w:hAnsi="Arial" w:cs="Arial"/>
          <w:sz w:val="24"/>
          <w:szCs w:val="24"/>
          <w:shd w:val="clear" w:color="auto" w:fill="FFFFFF"/>
        </w:rPr>
        <w:t>12</w:t>
      </w: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gramStart"/>
      <w:r w:rsidR="00E8310E">
        <w:rPr>
          <w:rFonts w:ascii="Arial" w:hAnsi="Arial" w:cs="Arial"/>
          <w:sz w:val="24"/>
          <w:szCs w:val="24"/>
          <w:shd w:val="clear" w:color="auto" w:fill="FFFFFF"/>
        </w:rPr>
        <w:t>Febre</w:t>
      </w:r>
      <w:r w:rsidRPr="001643ED">
        <w:rPr>
          <w:rFonts w:ascii="Arial" w:hAnsi="Arial" w:cs="Arial"/>
          <w:sz w:val="24"/>
          <w:szCs w:val="24"/>
          <w:shd w:val="clear" w:color="auto" w:fill="FFFFFF"/>
        </w:rPr>
        <w:t>ro</w:t>
      </w:r>
      <w:proofErr w:type="gramEnd"/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2019, Monterrey Nuevo León</w:t>
      </w:r>
    </w:p>
    <w:p w:rsidR="00C26B2D" w:rsidRPr="00F33DD7" w:rsidRDefault="00C26B2D" w:rsidP="00F33DD7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bookmarkStart w:id="0" w:name="_GoBack"/>
      <w:bookmarkEnd w:id="0"/>
    </w:p>
    <w:p w:rsidR="008729DC" w:rsidRPr="001E0EF6" w:rsidRDefault="008729D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lastRenderedPageBreak/>
        <w:t xml:space="preserve">El nombre de la empresa </w:t>
      </w:r>
    </w:p>
    <w:p w:rsidR="00F6712A" w:rsidRPr="001E0EF6" w:rsidRDefault="00B13D93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 xml:space="preserve">El nombre de su empresa será la denominación social y es como el gobierno y las instituciones gubernamentales reconocerán su empresa. </w:t>
      </w:r>
    </w:p>
    <w:p w:rsidR="00B13D93" w:rsidRPr="001E0EF6" w:rsidRDefault="00B13D93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Elegir el nombre es fundamental para su negocio, ya que un mal nombre puede perjudicar el dinamismo comercial de la empresa</w:t>
      </w:r>
    </w:p>
    <w:p w:rsidR="00D00AD9" w:rsidRPr="001E0EF6" w:rsidRDefault="008C358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El logo y otros símbolos</w:t>
      </w:r>
    </w:p>
    <w:p w:rsidR="008C358C" w:rsidRPr="001E0EF6" w:rsidRDefault="008C358C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Surge de la necesidad de respaldar a los productos realizados en serie. Este es un mensaje abreviado de todos los valores de una marca y el cual está compuesto de un grupo de letras, símbolos, abreviaturas, cifras etc. para facilitar una composición tipográfica que las personas identifiquen y asocien rápidamente con la empresa a la que le pertenece.</w:t>
      </w:r>
    </w:p>
    <w:p w:rsidR="008C358C" w:rsidRPr="001E0EF6" w:rsidRDefault="008C358C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Sirve para dar a conocer e identificar a la empresa o institución que representa por largo tiempo, de tal modo que los receptores asocien el o los productos o servicios ofrecidos fácilmente a ella. Del logotipo derivan otras marcas también verbales, como son el monograma, el anagrama y la sigla,</w:t>
      </w:r>
    </w:p>
    <w:p w:rsidR="008C358C" w:rsidRPr="001E0EF6" w:rsidRDefault="008C358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El eslogan</w:t>
      </w:r>
    </w:p>
    <w:p w:rsidR="008C358C" w:rsidRPr="001E0EF6" w:rsidRDefault="004E7506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Es esa frase que acompaña a tu marca y que intenta trasladarle a tu (posible) cliente el valor que tiene tu producto, el beneficio que le ofrece. En unos casos es puramente descriptiva mientras que en otros trata de despertar una sensación.</w:t>
      </w:r>
    </w:p>
    <w:p w:rsidR="004E7506" w:rsidRPr="001E0EF6" w:rsidRDefault="004E7506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Idealmente el slogan es un texto corto, de no más de siete palabras, y debería hablar no tanto de las características del producto, como del beneficio que este le produce a nuestro consumidor o cliente. Los slogans que mejor funcionan, como todo, son aquellos que se centran en el usuario.</w:t>
      </w:r>
    </w:p>
    <w:p w:rsidR="008C358C" w:rsidRPr="001E0EF6" w:rsidRDefault="008C358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Los colores (identidad cromática</w:t>
      </w:r>
    </w:p>
    <w:p w:rsidR="004E7506" w:rsidRPr="001E0EF6" w:rsidRDefault="004E7506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 xml:space="preserve">Más instantánea todavía que la percepción de un símbolo es la percepción del color. En la medida misma en que este </w:t>
      </w:r>
      <w:r w:rsidRPr="001E0EF6">
        <w:rPr>
          <w:rFonts w:ascii="Arial" w:hAnsi="Arial" w:cs="Arial"/>
          <w:sz w:val="24"/>
          <w:szCs w:val="24"/>
        </w:rPr>
        <w:t>actúa</w:t>
      </w:r>
      <w:r w:rsidRPr="001E0EF6">
        <w:rPr>
          <w:rFonts w:ascii="Arial" w:hAnsi="Arial" w:cs="Arial"/>
          <w:sz w:val="24"/>
          <w:szCs w:val="24"/>
        </w:rPr>
        <w:t xml:space="preserve"> no como una información, sino como una señal, el color corporativo se convierte en lenguaje. Recordemos que los colores identifican marcas</w:t>
      </w:r>
      <w:r w:rsidRPr="001E0EF6">
        <w:rPr>
          <w:rFonts w:ascii="Arial" w:hAnsi="Arial" w:cs="Arial"/>
          <w:sz w:val="24"/>
          <w:szCs w:val="24"/>
        </w:rPr>
        <w:t>.</w:t>
      </w:r>
    </w:p>
    <w:p w:rsidR="001E0EF6" w:rsidRPr="001E0EF6" w:rsidRDefault="001E0EF6" w:rsidP="001E0EF6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1E0EF6">
        <w:rPr>
          <w:rFonts w:ascii="Arial" w:hAnsi="Arial" w:cs="Arial"/>
          <w:sz w:val="24"/>
          <w:szCs w:val="24"/>
          <w:shd w:val="clear" w:color="auto" w:fill="FFFFFF"/>
        </w:rPr>
        <w:t>Los colores complementan las formas en la operación de significación del diseño, acentuando los valores, percepciones y atributos atribuidos. Forma y color trabajan en forma conjunta, para comunicar un significado. </w:t>
      </w:r>
    </w:p>
    <w:p w:rsidR="001E0EF6" w:rsidRPr="001E0EF6" w:rsidRDefault="001E0EF6" w:rsidP="001E0EF6">
      <w:pPr>
        <w:jc w:val="both"/>
        <w:rPr>
          <w:rFonts w:ascii="Arial" w:hAnsi="Arial" w:cs="Arial"/>
          <w:sz w:val="24"/>
          <w:szCs w:val="24"/>
        </w:rPr>
      </w:pPr>
    </w:p>
    <w:p w:rsidR="008C358C" w:rsidRPr="001E0EF6" w:rsidRDefault="008C358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lastRenderedPageBreak/>
        <w:t>La página web</w:t>
      </w:r>
    </w:p>
    <w:p w:rsidR="004E7506" w:rsidRPr="001E0EF6" w:rsidRDefault="004E7506" w:rsidP="001E0EF6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  <w:r w:rsidRPr="001E0EF6">
        <w:rPr>
          <w:rFonts w:ascii="Arial" w:hAnsi="Arial" w:cs="Arial"/>
        </w:rPr>
        <w:t>Para las empresas grandes y consolidadas, un sitio web es un aparador para resaltar sus casos de éxito y mantenerse vigentes ante los competidores, esto les sirve para destacar los logros que han tenido a lo largo del tiempo, así como el tipo de clientes con los que trabajan.</w:t>
      </w:r>
    </w:p>
    <w:p w:rsidR="008C358C" w:rsidRPr="001E0EF6" w:rsidRDefault="004E7506" w:rsidP="001E0EF6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  <w:r w:rsidRPr="001E0EF6">
        <w:rPr>
          <w:rFonts w:ascii="Arial" w:hAnsi="Arial" w:cs="Arial"/>
        </w:rPr>
        <w:t>Sin duda, el potencial más importante está para las pequeñas empresas quienes buscarán como primer objetivo darse a conocer al hablar de su historia, productos, servicios y soluciones que darán al mercado, en sus respectivas áreas de especialización.</w:t>
      </w:r>
      <w:r w:rsidRPr="001E0EF6">
        <w:rPr>
          <w:rFonts w:ascii="Arial" w:hAnsi="Arial" w:cs="Arial"/>
          <w:shd w:val="clear" w:color="auto" w:fill="FFFFFF"/>
        </w:rPr>
        <w:t xml:space="preserve"> </w:t>
      </w:r>
      <w:r w:rsidRPr="001E0EF6">
        <w:rPr>
          <w:rFonts w:ascii="Arial" w:hAnsi="Arial" w:cs="Arial"/>
          <w:shd w:val="clear" w:color="auto" w:fill="FFFFFF"/>
        </w:rPr>
        <w:t>Algunas de las ventajas de contar con un sitio web es que las personas te podrán encontrar de manera sencilla, siempre y cuando el dominio sea acorde con el nombre de la marca.</w:t>
      </w:r>
    </w:p>
    <w:p w:rsidR="008C358C" w:rsidRPr="001E0EF6" w:rsidRDefault="008C358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Brochure</w:t>
      </w:r>
    </w:p>
    <w:p w:rsidR="001E0EF6" w:rsidRPr="001E0EF6" w:rsidRDefault="001E0EF6" w:rsidP="001E0EF6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1E0EF6">
        <w:rPr>
          <w:rFonts w:ascii="Arial" w:hAnsi="Arial" w:cs="Arial"/>
          <w:sz w:val="24"/>
          <w:szCs w:val="24"/>
          <w:shd w:val="clear" w:color="auto" w:fill="FFFFFF"/>
        </w:rPr>
        <w:t xml:space="preserve">Es </w:t>
      </w:r>
      <w:r w:rsidRPr="001E0EF6">
        <w:rPr>
          <w:rFonts w:ascii="Arial" w:hAnsi="Arial" w:cs="Arial"/>
          <w:sz w:val="24"/>
          <w:szCs w:val="24"/>
          <w:shd w:val="clear" w:color="auto" w:fill="FFFFFF"/>
        </w:rPr>
        <w:t>toda aquella folletería que sea propia de una compañía y que la represente. El </w:t>
      </w:r>
      <w:r w:rsidRPr="001E0EF6">
        <w:rPr>
          <w:rFonts w:ascii="Arial" w:hAnsi="Arial" w:cs="Arial"/>
          <w:bCs/>
          <w:sz w:val="24"/>
          <w:szCs w:val="24"/>
          <w:shd w:val="clear" w:color="auto" w:fill="FFFFFF"/>
        </w:rPr>
        <w:t>brochure</w:t>
      </w:r>
      <w:r w:rsidRPr="001E0EF6">
        <w:rPr>
          <w:rFonts w:ascii="Arial" w:hAnsi="Arial" w:cs="Arial"/>
          <w:sz w:val="24"/>
          <w:szCs w:val="24"/>
          <w:shd w:val="clear" w:color="auto" w:fill="FFFFFF"/>
        </w:rPr>
        <w:t> abarca desde trípticos publicitarios de un nuevo producto o servicio que su compañía ofrezca hasta las carpetas de presentación de proyectos que circulan de manera interna o externa.</w:t>
      </w:r>
    </w:p>
    <w:p w:rsidR="001E0EF6" w:rsidRPr="001E0EF6" w:rsidRDefault="001E0EF6" w:rsidP="001E0EF6">
      <w:pPr>
        <w:pStyle w:val="txtgeorgiacuerpo14"/>
        <w:shd w:val="clear" w:color="auto" w:fill="FFFFFF"/>
        <w:spacing w:line="390" w:lineRule="atLeast"/>
        <w:jc w:val="both"/>
        <w:rPr>
          <w:rFonts w:ascii="Arial" w:hAnsi="Arial" w:cs="Arial"/>
          <w:spacing w:val="8"/>
        </w:rPr>
      </w:pPr>
      <w:r w:rsidRPr="001E0EF6">
        <w:rPr>
          <w:rFonts w:ascii="Arial" w:hAnsi="Arial" w:cs="Arial"/>
          <w:spacing w:val="8"/>
        </w:rPr>
        <w:t>Los brochures corporativos o brochures de empresa son herramientas de comunicación fundamentales para las empresas. En nuestro </w:t>
      </w:r>
      <w:hyperlink r:id="rId8" w:tgtFrame="_self" w:tooltip="Estudio de diseño" w:history="1">
        <w:r w:rsidRPr="001E0EF6">
          <w:rPr>
            <w:rStyle w:val="Hyperlink"/>
            <w:rFonts w:ascii="Arial" w:hAnsi="Arial" w:cs="Arial"/>
            <w:color w:val="auto"/>
            <w:spacing w:val="8"/>
            <w:u w:val="none"/>
          </w:rPr>
          <w:t>estudio de diseño</w:t>
        </w:r>
      </w:hyperlink>
      <w:r w:rsidRPr="001E0EF6">
        <w:rPr>
          <w:rFonts w:ascii="Arial" w:hAnsi="Arial" w:cs="Arial"/>
          <w:spacing w:val="8"/>
        </w:rPr>
        <w:t xml:space="preserve"> </w:t>
      </w:r>
      <w:r w:rsidRPr="001E0EF6">
        <w:rPr>
          <w:rFonts w:ascii="Arial" w:hAnsi="Arial" w:cs="Arial"/>
          <w:spacing w:val="8"/>
        </w:rPr>
        <w:t xml:space="preserve">realizamos brochures de empresa, folletos de empresa, catálogos de producto, </w:t>
      </w:r>
      <w:r w:rsidRPr="001E0EF6">
        <w:rPr>
          <w:rFonts w:ascii="Arial" w:hAnsi="Arial" w:cs="Arial"/>
          <w:spacing w:val="8"/>
        </w:rPr>
        <w:t>dípticos</w:t>
      </w:r>
      <w:r w:rsidRPr="001E0EF6">
        <w:rPr>
          <w:rFonts w:ascii="Arial" w:hAnsi="Arial" w:cs="Arial"/>
          <w:spacing w:val="8"/>
        </w:rPr>
        <w:t>, trípticos, anuarios, memorias, etc. para transmitir y comunicar la imagen, las ideas, los valores y la cultura de las organizaciones, productos o servicios de una manera adecuada.</w:t>
      </w:r>
    </w:p>
    <w:p w:rsidR="001E0EF6" w:rsidRPr="001E0EF6" w:rsidRDefault="001E0EF6" w:rsidP="001E0EF6">
      <w:pPr>
        <w:pStyle w:val="txtgeorgiacuerpo14"/>
        <w:shd w:val="clear" w:color="auto" w:fill="FFFFFF"/>
        <w:spacing w:line="390" w:lineRule="atLeast"/>
        <w:jc w:val="both"/>
        <w:rPr>
          <w:rFonts w:ascii="Arial" w:hAnsi="Arial" w:cs="Arial"/>
          <w:spacing w:val="8"/>
        </w:rPr>
      </w:pPr>
      <w:r w:rsidRPr="001E0EF6">
        <w:rPr>
          <w:rFonts w:ascii="Arial" w:hAnsi="Arial" w:cs="Arial"/>
          <w:spacing w:val="8"/>
        </w:rPr>
        <w:t xml:space="preserve">Por medio del catálogo corporativo que diseñemos, tu empresa se presentará a tus clientes de una manera elegante, notoria y moderna y percibirán de ella una empresa innovadora con una metodología, organización y procesos actuales. </w:t>
      </w:r>
    </w:p>
    <w:p w:rsidR="008C358C" w:rsidRPr="001E0EF6" w:rsidRDefault="008C358C" w:rsidP="001E0EF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>Señalética</w:t>
      </w:r>
    </w:p>
    <w:p w:rsidR="004E7506" w:rsidRPr="001E0EF6" w:rsidRDefault="004E7506" w:rsidP="001E0EF6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t xml:space="preserve">La señalética es una actividad que consigue que tanto la cualidad estética del diseño como la funcional se mezclen y se distingan al mismo tiempo. La necesidad de que la señalética deba ser fácilmente comprensible para cualquier usuario hace que su creación sea proporcionalmente </w:t>
      </w:r>
      <w:r w:rsidR="001E0EF6" w:rsidRPr="001E0EF6">
        <w:rPr>
          <w:rFonts w:ascii="Arial" w:hAnsi="Arial" w:cs="Arial"/>
          <w:sz w:val="24"/>
          <w:szCs w:val="24"/>
        </w:rPr>
        <w:t>exitosa</w:t>
      </w:r>
      <w:r w:rsidRPr="001E0EF6">
        <w:rPr>
          <w:rFonts w:ascii="Arial" w:hAnsi="Arial" w:cs="Arial"/>
          <w:sz w:val="24"/>
          <w:szCs w:val="24"/>
        </w:rPr>
        <w:t xml:space="preserve"> y gratificante según los usuarios la encuentren, efectivamente, funcional.</w:t>
      </w:r>
    </w:p>
    <w:p w:rsidR="00D00AD9" w:rsidRPr="00F33DD7" w:rsidRDefault="004E7506" w:rsidP="00F33DD7">
      <w:pPr>
        <w:jc w:val="both"/>
        <w:rPr>
          <w:rFonts w:ascii="Arial" w:hAnsi="Arial" w:cs="Arial"/>
          <w:sz w:val="24"/>
          <w:szCs w:val="24"/>
        </w:rPr>
      </w:pPr>
      <w:r w:rsidRPr="001E0EF6">
        <w:rPr>
          <w:rFonts w:ascii="Arial" w:hAnsi="Arial" w:cs="Arial"/>
          <w:sz w:val="24"/>
          <w:szCs w:val="24"/>
        </w:rPr>
        <w:lastRenderedPageBreak/>
        <w:t xml:space="preserve">La función de la señalética es ayudar a los individuos a identificar, regular y facilitar el acceso a los servicios requeridos en un entorno definido. En cierta manera, la </w:t>
      </w:r>
      <w:r w:rsidR="001E0EF6" w:rsidRPr="001E0EF6">
        <w:rPr>
          <w:rFonts w:ascii="Arial" w:hAnsi="Arial" w:cs="Arial"/>
          <w:sz w:val="24"/>
          <w:szCs w:val="24"/>
        </w:rPr>
        <w:t>señalética</w:t>
      </w:r>
      <w:r w:rsidRPr="001E0EF6">
        <w:rPr>
          <w:rFonts w:ascii="Arial" w:hAnsi="Arial" w:cs="Arial"/>
          <w:sz w:val="24"/>
          <w:szCs w:val="24"/>
        </w:rPr>
        <w:t xml:space="preserve"> debe estar muy relacionada con la semiología, que es la disciplina que estudia el signo, destacando la interpretación sobre el significado.</w:t>
      </w:r>
    </w:p>
    <w:p w:rsidR="00D00AD9" w:rsidRDefault="00D00AD9" w:rsidP="00D77687">
      <w:pPr>
        <w:spacing w:before="300" w:after="150"/>
        <w:outlineLvl w:val="1"/>
        <w:rPr>
          <w:rFonts w:ascii="Arial" w:eastAsia="Times New Roman" w:hAnsi="Arial" w:cs="Arial"/>
          <w:color w:val="333333"/>
          <w:sz w:val="24"/>
          <w:szCs w:val="24"/>
          <w:lang w:eastAsia="es-MX"/>
        </w:rPr>
      </w:pPr>
    </w:p>
    <w:p w:rsidR="00D00AD9" w:rsidRPr="00D77687" w:rsidRDefault="00D00AD9" w:rsidP="00D77687">
      <w:pPr>
        <w:spacing w:before="300" w:after="150"/>
        <w:outlineLvl w:val="1"/>
        <w:rPr>
          <w:rFonts w:ascii="Arial" w:eastAsia="Times New Roman" w:hAnsi="Arial" w:cs="Arial"/>
          <w:color w:val="333333"/>
          <w:sz w:val="24"/>
          <w:szCs w:val="24"/>
          <w:lang w:eastAsia="es-MX"/>
        </w:rPr>
      </w:pPr>
    </w:p>
    <w:p w:rsidR="00366A62" w:rsidRDefault="00366A62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Default="00157195"/>
    <w:p w:rsidR="00157195" w:rsidRPr="001B3E21" w:rsidRDefault="00157195">
      <w:pPr>
        <w:rPr>
          <w:rFonts w:ascii="Arial" w:hAnsi="Arial" w:cs="Arial"/>
          <w:sz w:val="24"/>
          <w:szCs w:val="24"/>
        </w:rPr>
      </w:pPr>
      <w:r w:rsidRPr="001B3E21">
        <w:rPr>
          <w:rFonts w:ascii="Arial" w:hAnsi="Arial" w:cs="Arial"/>
          <w:sz w:val="24"/>
          <w:szCs w:val="24"/>
        </w:rPr>
        <w:lastRenderedPageBreak/>
        <w:t>Manual de Identidad Corporativo</w:t>
      </w:r>
    </w:p>
    <w:p w:rsidR="000932E8" w:rsidRDefault="000932E8" w:rsidP="001B3E21">
      <w:pPr>
        <w:pStyle w:val="ListParagraph"/>
        <w:numPr>
          <w:ilvl w:val="0"/>
          <w:numId w:val="1"/>
        </w:numPr>
      </w:pPr>
      <w:r>
        <w:t>Logotipo</w:t>
      </w:r>
    </w:p>
    <w:p w:rsidR="00157195" w:rsidRDefault="00157195">
      <w:r>
        <w:rPr>
          <w:noProof/>
        </w:rPr>
        <w:drawing>
          <wp:inline distT="0" distB="0" distL="0" distR="0">
            <wp:extent cx="2617075" cy="2735734"/>
            <wp:effectExtent l="0" t="0" r="0" b="0"/>
            <wp:docPr id="3" name="Picture 3" descr="A picture containing building, shoji, indoor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yfvbgh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4" cy="274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E21" w:rsidRDefault="001B3E21" w:rsidP="001B3E21">
      <w:pPr>
        <w:pStyle w:val="ListParagraph"/>
        <w:numPr>
          <w:ilvl w:val="0"/>
          <w:numId w:val="1"/>
        </w:numPr>
      </w:pPr>
      <w:proofErr w:type="spellStart"/>
      <w:r>
        <w:t>Pantones</w:t>
      </w:r>
      <w:proofErr w:type="spellEnd"/>
    </w:p>
    <w:p w:rsidR="00157195" w:rsidRDefault="00157195"/>
    <w:p w:rsidR="00157195" w:rsidRDefault="000932E8">
      <w:r>
        <w:rPr>
          <w:noProof/>
        </w:rPr>
        <w:drawing>
          <wp:inline distT="0" distB="0" distL="0" distR="0" wp14:anchorId="43D44717" wp14:editId="322A83AC">
            <wp:extent cx="2342324" cy="109220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9038" t="34976" r="29191" b="30381"/>
                    <a:stretch/>
                  </pic:blipFill>
                  <pic:spPr bwMode="auto">
                    <a:xfrm>
                      <a:off x="0" y="0"/>
                      <a:ext cx="2344250" cy="1093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4184B7" wp14:editId="7CF67C1A">
            <wp:extent cx="2354252" cy="1092817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9040" t="34860" r="28992" b="30606"/>
                    <a:stretch/>
                  </pic:blipFill>
                  <pic:spPr bwMode="auto">
                    <a:xfrm>
                      <a:off x="0" y="0"/>
                      <a:ext cx="2355260" cy="1093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5D7567" wp14:editId="2990F6E9">
            <wp:extent cx="2343832" cy="11271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9046" t="34181" r="29131" b="30047"/>
                    <a:stretch/>
                  </pic:blipFill>
                  <pic:spPr bwMode="auto">
                    <a:xfrm>
                      <a:off x="0" y="0"/>
                      <a:ext cx="2347105" cy="1128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17805B" wp14:editId="0B0C69CB">
            <wp:extent cx="2330415" cy="11249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9050" t="34599" r="29364" b="29695"/>
                    <a:stretch/>
                  </pic:blipFill>
                  <pic:spPr bwMode="auto">
                    <a:xfrm>
                      <a:off x="0" y="0"/>
                      <a:ext cx="2345922" cy="1132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E21" w:rsidRDefault="001B3E21" w:rsidP="001B3E21">
      <w:pPr>
        <w:pStyle w:val="ListParagraph"/>
        <w:numPr>
          <w:ilvl w:val="0"/>
          <w:numId w:val="1"/>
        </w:numPr>
      </w:pPr>
      <w:proofErr w:type="spellStart"/>
      <w:r>
        <w:t>Tipografia</w:t>
      </w:r>
      <w:proofErr w:type="spellEnd"/>
    </w:p>
    <w:p w:rsidR="001B3E21" w:rsidRP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  <w:r w:rsidRPr="001B3E21">
        <w:rPr>
          <w:rFonts w:ascii="Vale Hand" w:hAnsi="Vale Hand"/>
          <w:sz w:val="24"/>
          <w:szCs w:val="24"/>
        </w:rPr>
        <w:t>Vale Hand</w:t>
      </w:r>
    </w:p>
    <w:p w:rsidR="001B3E21" w:rsidRP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  <w:r w:rsidRPr="001B3E21">
        <w:rPr>
          <w:rFonts w:ascii="Vale Hand" w:hAnsi="Vale Hand"/>
          <w:sz w:val="24"/>
          <w:szCs w:val="24"/>
        </w:rPr>
        <w:t>ABCDEFGHIJKLMNOPQRSTUVWXYZ</w:t>
      </w:r>
    </w:p>
    <w:p w:rsid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  <w:r w:rsidRPr="001B3E21">
        <w:rPr>
          <w:rFonts w:ascii="Vale Hand" w:hAnsi="Vale Hand"/>
          <w:sz w:val="24"/>
          <w:szCs w:val="24"/>
        </w:rPr>
        <w:t>Abcdefghijklmnopqrstuvwxyx</w:t>
      </w:r>
    </w:p>
    <w:p w:rsid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</w:p>
    <w:p w:rsid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</w:p>
    <w:p w:rsid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</w:p>
    <w:p w:rsidR="001B3E21" w:rsidRDefault="001B3E21" w:rsidP="001B3E21">
      <w:pPr>
        <w:pStyle w:val="ListParagraph"/>
        <w:rPr>
          <w:rFonts w:ascii="Vale Hand" w:hAnsi="Vale Hand"/>
          <w:sz w:val="24"/>
          <w:szCs w:val="24"/>
        </w:rPr>
      </w:pPr>
    </w:p>
    <w:p w:rsidR="001B3E21" w:rsidRDefault="001B3E21" w:rsidP="001B3E2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Versiones correctas</w:t>
      </w:r>
    </w:p>
    <w:p w:rsidR="00A428EC" w:rsidRDefault="00A428EC" w:rsidP="00A428EC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Versión Principal                             Versión principal negativo</w:t>
      </w:r>
    </w:p>
    <w:p w:rsidR="001B3E21" w:rsidRDefault="001B3E21" w:rsidP="001B3E2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2266122" cy="2368869"/>
            <wp:effectExtent l="0" t="0" r="1270" b="0"/>
            <wp:docPr id="8" name="Picture 8" descr="A picture containing building, shoji, indoor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yfvbgh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3652" cy="2387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28EC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2236304" cy="2377280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sdefgrew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26" t="2662" r="4724" b="13230"/>
                    <a:stretch/>
                  </pic:blipFill>
                  <pic:spPr bwMode="auto">
                    <a:xfrm>
                      <a:off x="0" y="0"/>
                      <a:ext cx="2257068" cy="2399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28EC" w:rsidRDefault="00A428EC" w:rsidP="00A428E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Aplicaciones Incorrectas</w:t>
      </w:r>
    </w:p>
    <w:p w:rsidR="00A428EC" w:rsidRDefault="00A428EC" w:rsidP="00A428EC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ED619C7" wp14:editId="26A7CCBF">
            <wp:extent cx="3706525" cy="1719470"/>
            <wp:effectExtent l="0" t="0" r="8255" b="0"/>
            <wp:docPr id="12" name="Picture 12" descr="A picture containing building, shoji, indoor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yfvbgh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840" cy="1748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ED619C7" wp14:editId="26A7CCBF">
            <wp:extent cx="2266122" cy="2368869"/>
            <wp:effectExtent l="0" t="0" r="1270" b="0"/>
            <wp:docPr id="13" name="Picture 13" descr="A picture containing building, shoji, indoor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yfvbghn.png"/>
                    <pic:cNvPicPr/>
                  </pic:nvPicPr>
                  <pic:blipFill>
                    <a:blip r:embed="rId16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encilGrayscale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3652" cy="2387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6B2D" w:rsidRDefault="00C26B2D" w:rsidP="00A428EC">
      <w:pPr>
        <w:pStyle w:val="ListParagraph"/>
        <w:rPr>
          <w:rFonts w:ascii="Arial" w:hAnsi="Arial" w:cs="Arial"/>
          <w:sz w:val="24"/>
          <w:szCs w:val="24"/>
        </w:rPr>
      </w:pPr>
    </w:p>
    <w:p w:rsidR="00C26B2D" w:rsidRDefault="00C26B2D" w:rsidP="00A428EC">
      <w:pPr>
        <w:pStyle w:val="ListParagraph"/>
        <w:rPr>
          <w:rFonts w:ascii="Arial" w:hAnsi="Arial" w:cs="Arial"/>
          <w:sz w:val="24"/>
          <w:szCs w:val="24"/>
        </w:rPr>
      </w:pPr>
    </w:p>
    <w:p w:rsidR="00C26B2D" w:rsidRDefault="00C26B2D" w:rsidP="00A428EC">
      <w:pPr>
        <w:pStyle w:val="ListParagraph"/>
        <w:rPr>
          <w:rFonts w:ascii="Arial" w:hAnsi="Arial" w:cs="Arial"/>
          <w:sz w:val="24"/>
          <w:szCs w:val="24"/>
        </w:rPr>
      </w:pPr>
    </w:p>
    <w:p w:rsidR="00C26B2D" w:rsidRDefault="00C26B2D" w:rsidP="00A428EC">
      <w:pPr>
        <w:pStyle w:val="ListParagraph"/>
        <w:rPr>
          <w:rFonts w:ascii="Arial" w:hAnsi="Arial" w:cs="Arial"/>
          <w:sz w:val="24"/>
          <w:szCs w:val="24"/>
        </w:rPr>
      </w:pPr>
    </w:p>
    <w:p w:rsidR="00A428EC" w:rsidRDefault="00A428EC" w:rsidP="00A428EC">
      <w:pPr>
        <w:pStyle w:val="ListParagraph"/>
        <w:rPr>
          <w:rFonts w:ascii="Arial" w:hAnsi="Arial" w:cs="Arial"/>
          <w:sz w:val="24"/>
          <w:szCs w:val="24"/>
        </w:rPr>
      </w:pPr>
    </w:p>
    <w:p w:rsidR="00C26B2D" w:rsidRDefault="00C26B2D" w:rsidP="00C26B2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Papeleria</w:t>
      </w:r>
      <w:proofErr w:type="spellEnd"/>
    </w:p>
    <w:p w:rsidR="00A428EC" w:rsidRDefault="00C26B2D" w:rsidP="00C26B2D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310CE6D" wp14:editId="66CC280D">
            <wp:extent cx="3200000" cy="1828571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alistic Motion Hous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000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B37AAD8" wp14:editId="01A201F4">
            <wp:extent cx="5485714" cy="3657143"/>
            <wp:effectExtent l="0" t="0" r="127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asa de Empaño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5714" cy="3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8EC" w:rsidRPr="001B3E21" w:rsidRDefault="00A428EC" w:rsidP="00A428EC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5612130" cy="7937500"/>
            <wp:effectExtent l="0" t="0" r="7620" b="6350"/>
            <wp:docPr id="15" name="Picture 15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park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93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28EC" w:rsidRPr="001B3E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le Hand">
    <w:charset w:val="00"/>
    <w:family w:val="auto"/>
    <w:pitch w:val="variable"/>
    <w:sig w:usb0="80000027" w:usb1="0000004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3362E6"/>
    <w:multiLevelType w:val="hybridMultilevel"/>
    <w:tmpl w:val="FC4A337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687"/>
    <w:rsid w:val="000932E8"/>
    <w:rsid w:val="00157195"/>
    <w:rsid w:val="001B3E21"/>
    <w:rsid w:val="001E0EF6"/>
    <w:rsid w:val="002200BC"/>
    <w:rsid w:val="002524FD"/>
    <w:rsid w:val="00366A62"/>
    <w:rsid w:val="004C5631"/>
    <w:rsid w:val="004E7506"/>
    <w:rsid w:val="005F46A8"/>
    <w:rsid w:val="00814AFF"/>
    <w:rsid w:val="008729DC"/>
    <w:rsid w:val="008C358C"/>
    <w:rsid w:val="009C6529"/>
    <w:rsid w:val="00A428EC"/>
    <w:rsid w:val="00B13D93"/>
    <w:rsid w:val="00C26B2D"/>
    <w:rsid w:val="00D00AD9"/>
    <w:rsid w:val="00D77687"/>
    <w:rsid w:val="00E8310E"/>
    <w:rsid w:val="00F33DD7"/>
    <w:rsid w:val="00F6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E8FC3"/>
  <w15:chartTrackingRefBased/>
  <w15:docId w15:val="{D27731CA-0C63-497D-A370-59A8A0D1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776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7687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Strong">
    <w:name w:val="Strong"/>
    <w:basedOn w:val="DefaultParagraphFont"/>
    <w:uiPriority w:val="22"/>
    <w:qFormat/>
    <w:rsid w:val="00D00AD9"/>
    <w:rPr>
      <w:b/>
      <w:bCs/>
    </w:rPr>
  </w:style>
  <w:style w:type="paragraph" w:styleId="ListParagraph">
    <w:name w:val="List Paragraph"/>
    <w:basedOn w:val="Normal"/>
    <w:uiPriority w:val="34"/>
    <w:qFormat/>
    <w:rsid w:val="008C358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E7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txtgeorgiacuerpo14">
    <w:name w:val="txt_georgiacuerpo14"/>
    <w:basedOn w:val="Normal"/>
    <w:rsid w:val="001E0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yperlink">
    <w:name w:val="Hyperlink"/>
    <w:basedOn w:val="DefaultParagraphFont"/>
    <w:uiPriority w:val="99"/>
    <w:semiHidden/>
    <w:unhideWhenUsed/>
    <w:rsid w:val="001E0E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uisan.net/estudio-de-diseno-grafico.html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2035B-F3EA-447B-BB10-7D29E0537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775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LEYDA TORRES MARTINEZ</dc:creator>
  <cp:keywords/>
  <dc:description/>
  <cp:lastModifiedBy>ANA LEYDA TORRES MARTINEZ</cp:lastModifiedBy>
  <cp:revision>2</cp:revision>
  <dcterms:created xsi:type="dcterms:W3CDTF">2019-02-12T08:26:00Z</dcterms:created>
  <dcterms:modified xsi:type="dcterms:W3CDTF">2019-02-12T08:26:00Z</dcterms:modified>
</cp:coreProperties>
</file>